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before="240" w:line="240" w:lineRule="auto"/>
        <w:ind w:right="0" w:firstLine="0"/>
        <w:jc w:val="center"/>
        <w:rPr>
          <w:b w:val="1"/>
          <w:bCs w:val="1"/>
          <w:color w:val="26282a"/>
          <w:sz w:val="32"/>
          <w:szCs w:val="32"/>
        </w:rPr>
      </w:pPr>
      <w:r w:rsidDel="00000000" w:rsidR="00000000" w:rsidRPr="00000000">
        <w:rPr>
          <w:b w:val="1"/>
          <w:bCs w:val="1"/>
          <w:color w:val="26282a"/>
          <w:sz w:val="32"/>
          <w:szCs w:val="32"/>
          <w:rtl w:val="0"/>
        </w:rPr>
        <w:t xml:space="preserve">Ce que nous voulons au Sycomore</w:t>
      </w:r>
    </w:p>
    <w:p w:rsidR="00000000" w:rsidDel="00000000" w:rsidP="00000000" w:rsidRDefault="00000000" w:rsidRPr="00000000" w14:paraId="00000002">
      <w:pPr>
        <w:numPr>
          <w:ilvl w:val="0"/>
          <w:numId w:val="3"/>
        </w:numPr>
        <w:shd w:fill="ffffff" w:val="clear"/>
        <w:spacing w:after="0" w:afterAutospacing="0" w:before="240" w:lineRule="auto"/>
        <w:ind w:left="720" w:right="0" w:hanging="720"/>
        <w:rPr>
          <w:sz w:val="32"/>
          <w:szCs w:val="32"/>
        </w:rPr>
      </w:pPr>
      <w:r w:rsidDel="00000000" w:rsidR="00000000" w:rsidRPr="00000000">
        <w:rPr>
          <w:rFonts w:ascii="Times New Roman" w:cs="Times New Roman" w:eastAsia="Times New Roman" w:hAnsi="Times New Roman"/>
          <w:i w:val="1"/>
          <w:iCs w:val="1"/>
          <w:color w:val="26282a"/>
          <w:sz w:val="30"/>
          <w:szCs w:val="30"/>
          <w:rtl w:val="0"/>
        </w:rPr>
        <w:t xml:space="preserve">Nous souhaitons permettre à l’enfant de grandir dans toutes ses dimensions, à travers une vie collective et des activités simples. Chaque jeune est riche et complexe, l'objectif général du patronage est de répondre à tous ses besoins et de lui proposer d’explorer des domaines/compétences qu’il ne connaît pas forcément, tout en s’amusant.</w:t>
      </w:r>
    </w:p>
    <w:p w:rsidR="00000000" w:rsidDel="00000000" w:rsidP="00000000" w:rsidRDefault="00000000" w:rsidRPr="00000000" w14:paraId="00000003">
      <w:pPr>
        <w:numPr>
          <w:ilvl w:val="0"/>
          <w:numId w:val="2"/>
        </w:numPr>
        <w:shd w:fill="ffffff" w:val="clear"/>
        <w:spacing w:after="0" w:afterAutospacing="0" w:before="0" w:beforeAutospacing="0" w:lineRule="auto"/>
        <w:ind w:left="720" w:right="0" w:hanging="720"/>
        <w:rPr>
          <w:sz w:val="32"/>
          <w:szCs w:val="32"/>
        </w:rPr>
      </w:pPr>
      <w:r w:rsidDel="00000000" w:rsidR="00000000" w:rsidRPr="00000000">
        <w:rPr>
          <w:rFonts w:ascii="Times New Roman" w:cs="Times New Roman" w:eastAsia="Times New Roman" w:hAnsi="Times New Roman"/>
          <w:i w:val="1"/>
          <w:iCs w:val="1"/>
          <w:color w:val="26282a"/>
          <w:sz w:val="30"/>
          <w:szCs w:val="30"/>
          <w:rtl w:val="0"/>
        </w:rPr>
        <w:t xml:space="preserve">Notre patronage est un temps sans écran et privilégie le sport qui est proposé tous les jours : grands jeux, sorties vélo, foot et sports collectifs permettent d'apprendre à développer le sens de l'effort, à respecter les règles,...et aussi à perdre.</w:t>
      </w:r>
    </w:p>
    <w:p w:rsidR="00000000" w:rsidDel="00000000" w:rsidP="00000000" w:rsidRDefault="00000000" w:rsidRPr="00000000" w14:paraId="00000004">
      <w:pPr>
        <w:numPr>
          <w:ilvl w:val="0"/>
          <w:numId w:val="2"/>
        </w:numPr>
        <w:shd w:fill="ffffff" w:val="clear"/>
        <w:spacing w:after="0" w:afterAutospacing="0" w:before="0" w:beforeAutospacing="0" w:lineRule="auto"/>
        <w:ind w:left="720" w:right="0" w:hanging="720"/>
        <w:rPr>
          <w:sz w:val="32"/>
          <w:szCs w:val="32"/>
        </w:rPr>
      </w:pPr>
      <w:r w:rsidDel="00000000" w:rsidR="00000000" w:rsidRPr="00000000">
        <w:rPr>
          <w:rFonts w:ascii="Times New Roman" w:cs="Times New Roman" w:eastAsia="Times New Roman" w:hAnsi="Times New Roman"/>
          <w:i w:val="1"/>
          <w:iCs w:val="1"/>
          <w:color w:val="26282a"/>
          <w:sz w:val="30"/>
          <w:szCs w:val="30"/>
          <w:rtl w:val="0"/>
        </w:rPr>
        <w:t xml:space="preserve">La beauté fait vivre, elle nourrit la vie intérieure : nous souhaitons proposer aux jeunes d'en faire l'expérience à travers diverses approches artistiques.</w:t>
      </w:r>
    </w:p>
    <w:p w:rsidR="00000000" w:rsidDel="00000000" w:rsidP="00000000" w:rsidRDefault="00000000" w:rsidRPr="00000000" w14:paraId="00000005">
      <w:pPr>
        <w:numPr>
          <w:ilvl w:val="0"/>
          <w:numId w:val="2"/>
        </w:numPr>
        <w:shd w:fill="ffffff" w:val="clear"/>
        <w:spacing w:after="240" w:before="0" w:beforeAutospacing="0" w:lineRule="auto"/>
        <w:ind w:left="720" w:right="0" w:hanging="720"/>
        <w:rPr>
          <w:sz w:val="32"/>
          <w:szCs w:val="32"/>
        </w:rPr>
      </w:pPr>
      <w:r w:rsidDel="00000000" w:rsidR="00000000" w:rsidRPr="00000000">
        <w:rPr>
          <w:rFonts w:ascii="Times New Roman" w:cs="Times New Roman" w:eastAsia="Times New Roman" w:hAnsi="Times New Roman"/>
          <w:i w:val="1"/>
          <w:iCs w:val="1"/>
          <w:color w:val="26282a"/>
          <w:sz w:val="30"/>
          <w:szCs w:val="30"/>
          <w:rtl w:val="0"/>
        </w:rPr>
        <w:t xml:space="preserve">Un jeune se pose aussi des questions fondamentales comme le sens de la vie, de sa vie. La dimension spirituelle de ce patronage sera aussi l’occasion de proposer les réponses  qu’apporte la foi chrétienne. A travers des temps de prière, les chants, la liturgie, nous proposons au jeune de faire l’expérience de l’intériorité et du silence, premier pas pour grandir dans l’amitié avec Dieu.</w:t>
      </w:r>
    </w:p>
    <w:p w:rsidR="00000000" w:rsidDel="00000000" w:rsidP="00000000" w:rsidRDefault="00000000" w:rsidRPr="00000000" w14:paraId="00000006">
      <w:pPr>
        <w:shd w:fill="ffffff" w:val="clear"/>
        <w:spacing w:after="240" w:before="240" w:lineRule="auto"/>
        <w:ind w:right="0" w:firstLine="0"/>
        <w:jc w:val="center"/>
        <w:rPr>
          <w:rFonts w:ascii="Times New Roman" w:cs="Times New Roman" w:eastAsia="Times New Roman" w:hAnsi="Times New Roman"/>
          <w:i w:val="1"/>
          <w:iCs w:val="1"/>
          <w:color w:val="26282a"/>
          <w:sz w:val="30"/>
          <w:szCs w:val="30"/>
        </w:rPr>
      </w:pPr>
      <w:r w:rsidDel="00000000" w:rsidR="00000000" w:rsidRPr="00000000">
        <w:rPr>
          <w:rFonts w:ascii="Times New Roman" w:cs="Times New Roman" w:eastAsia="Times New Roman" w:hAnsi="Times New Roman"/>
          <w:i w:val="1"/>
          <w:iCs w:val="1"/>
          <w:color w:val="26282a"/>
          <w:sz w:val="30"/>
          <w:szCs w:val="30"/>
          <w:rtl w:val="0"/>
        </w:rPr>
        <w:t xml:space="preserve">Non croyant, ou d'une autre religion, chaque jeune sera accueilli avec respect ; l’équipe sera toujours prête à dialoguer.</w:t>
      </w:r>
    </w:p>
    <w:p w:rsidR="00000000" w:rsidDel="00000000" w:rsidP="00000000" w:rsidRDefault="00000000" w:rsidRPr="00000000" w14:paraId="00000007">
      <w:pPr>
        <w:numPr>
          <w:ilvl w:val="0"/>
          <w:numId w:val="1"/>
        </w:numPr>
        <w:shd w:fill="ffffff" w:val="clear"/>
        <w:spacing w:after="240" w:before="240" w:lineRule="auto"/>
        <w:ind w:left="720" w:right="0" w:hanging="720"/>
        <w:rPr>
          <w:sz w:val="32"/>
          <w:szCs w:val="32"/>
        </w:rPr>
      </w:pPr>
      <w:r w:rsidDel="00000000" w:rsidR="00000000" w:rsidRPr="00000000">
        <w:rPr>
          <w:rFonts w:ascii="Times New Roman" w:cs="Times New Roman" w:eastAsia="Times New Roman" w:hAnsi="Times New Roman"/>
          <w:i w:val="1"/>
          <w:iCs w:val="1"/>
          <w:color w:val="26282a"/>
          <w:sz w:val="30"/>
          <w:szCs w:val="30"/>
          <w:rtl w:val="0"/>
        </w:rPr>
        <w:t xml:space="preserve">Un jeune, comme toute personne a une dignité qui lui vient de ce qu’il est et non de ce qu’il fait.</w:t>
      </w:r>
    </w:p>
    <w:p w:rsidR="00000000" w:rsidDel="00000000" w:rsidP="00000000" w:rsidRDefault="00000000" w:rsidRPr="00000000" w14:paraId="00000008">
      <w:pPr>
        <w:shd w:fill="ffffff" w:val="clear"/>
        <w:spacing w:before="240" w:lineRule="auto"/>
        <w:ind w:right="0" w:firstLine="0"/>
        <w:jc w:val="center"/>
        <w:rPr>
          <w:rFonts w:ascii="Times New Roman" w:cs="Times New Roman" w:eastAsia="Times New Roman" w:hAnsi="Times New Roman"/>
          <w:b w:val="1"/>
          <w:bCs w:val="1"/>
          <w:i w:val="1"/>
          <w:iCs w:val="1"/>
          <w:color w:val="26282a"/>
          <w:sz w:val="30"/>
          <w:szCs w:val="30"/>
        </w:rPr>
      </w:pPr>
      <w:r w:rsidDel="00000000" w:rsidR="00000000" w:rsidRPr="00000000">
        <w:rPr>
          <w:rFonts w:ascii="Times New Roman" w:cs="Times New Roman" w:eastAsia="Times New Roman" w:hAnsi="Times New Roman"/>
          <w:b w:val="1"/>
          <w:bCs w:val="1"/>
          <w:i w:val="1"/>
          <w:iCs w:val="1"/>
          <w:color w:val="26282a"/>
          <w:sz w:val="30"/>
          <w:szCs w:val="30"/>
          <w:rtl w:val="0"/>
        </w:rPr>
        <w:t xml:space="preserve">La personne humaine est donc le centre de notre projet éducatif</w:t>
      </w:r>
    </w:p>
    <w:p w:rsidR="00000000" w:rsidDel="00000000" w:rsidP="00000000" w:rsidRDefault="00000000" w:rsidRPr="00000000" w14:paraId="00000009">
      <w:pPr>
        <w:shd w:fill="ffffff" w:val="clear"/>
        <w:ind w:right="0" w:firstLine="0"/>
        <w:jc w:val="center"/>
        <w:rPr>
          <w:b w:val="1"/>
          <w:bCs w:val="1"/>
          <w:i w:val="1"/>
          <w:iCs w:val="1"/>
          <w:color w:val="26282a"/>
          <w:sz w:val="30"/>
          <w:szCs w:val="30"/>
        </w:rPr>
      </w:pPr>
      <w:r w:rsidDel="00000000" w:rsidR="00000000" w:rsidRPr="00000000">
        <w:rPr>
          <w:rtl w:val="0"/>
        </w:rPr>
      </w:r>
    </w:p>
    <w:p w:rsidR="00000000" w:rsidDel="00000000" w:rsidP="00000000" w:rsidRDefault="00000000" w:rsidRPr="00000000" w14:paraId="0000000A">
      <w:pPr>
        <w:shd w:fill="ffffff" w:val="clear"/>
        <w:jc w:val="center"/>
        <w:rPr>
          <w:color w:val="26282a"/>
          <w:sz w:val="24"/>
          <w:szCs w:val="24"/>
        </w:rPr>
      </w:pPr>
      <w:r w:rsidDel="00000000" w:rsidR="00000000" w:rsidRPr="00000000">
        <w:rPr>
          <w:rtl w:val="0"/>
        </w:rPr>
      </w:r>
    </w:p>
    <w:p w:rsidR="00000000" w:rsidDel="00000000" w:rsidP="00000000" w:rsidRDefault="00000000" w:rsidRPr="00000000" w14:paraId="0000000B">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6282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26282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26282a"/>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